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8159" w14:textId="77777777" w:rsidR="00547832" w:rsidRDefault="00B119DE">
      <w:pPr>
        <w:spacing w:after="40" w:before="0"/>
        <w:jc w:val="center"/>
      </w:pPr>
      <w:r>
        <w:rPr>
          <w:rFonts w:ascii="Calibri" w:hAnsi="Calibri"/>
          <w:b/>
          <w:i w:val="0"/>
          <w:color w:val="1A3A6B"/>
          <w:sz w:val="44"/>
        </w:rPr>
        <w:t>CHRISTOPHER MICHAEL GRADY</w:t>
      </w:r>
    </w:p>
    <w:p w14:paraId="5ACB24FF" w14:textId="77777777" w:rsidR="00547832" w:rsidRDefault="00B119DE">
      <w:pPr>
        <w:spacing w:after="120" w:before="0"/>
        <w:jc w:val="center"/>
      </w:pPr>
      <w:r>
        <w:rPr>
          <w:rFonts w:ascii="Calibri" w:hAnsi="Calibri"/>
          <w:b w:val="0"/>
          <w:i w:val="0"/>
          <w:color w:val="444444"/>
          <w:sz w:val="19"/>
        </w:rPr>
        <w:t>Metro Atlanta (Cumming), GA  •  678-753-4948  •  cgrady1992@gmail.com</w:t>
      </w:r>
      <w:r>
        <w:rPr>
          <w:rFonts w:ascii="Calibri" w:hAnsi="Calibri"/>
          <w:b w:val="0"/>
          <w:i w:val="0"/>
          <w:color w:val="444444"/>
          <w:sz w:val="19"/>
        </w:rPr>
        <w:br/>
        <w:t>linkedin.com/in/cgrady92  •  github.com/CGFixIT  •  cgfixit.com</w:t>
      </w:r>
    </w:p>
    <w:p w14:paraId="3E573988" w14:textId="77777777" w:rsidR="00547832" w:rsidRDefault="00B119DE">
      <w:pPr>
        <w:pBdr>
          <w:bottom w:val="single" w:sz="6" w:space="1" w:color="1A3A6C"/>
        </w:pBdr>
        <w:spacing w:before="140" w:after="40"/>
        <w:jc w:val="left"/>
        <w:pBdr>
          <w:bottom w:val="single" w:sz="8" w:space="4" w:color="1A3A6B"/>
        </w:pBdr>
      </w:pPr>
      <w:r>
        <w:rPr>
          <w:rFonts w:ascii="Calibri" w:hAnsi="Calibri"/>
          <w:b/>
          <w:i w:val="0"/>
          <w:color w:val="1A3A6B"/>
          <w:sz w:val="20"/>
        </w:rPr>
        <w:t>PROFESSIONAL SUMMARY</w:t>
      </w:r>
    </w:p>
    <w:p w14:paraId="3346E9A7" w14:textId="04E8B419" w:rsidR="00547832" w:rsidRDefault="00B119DE">
      <w:pPr>
        <w:spacing w:before="60" w:after="40" w:lineRule="exact" w:line="240"/>
        <w:jc w:val="both"/>
      </w:pPr>
      <w:r>
        <w:rPr>
          <w:rFonts w:ascii="Calibri" w:hAnsi="Calibri"/>
          <w:b w:val="0"/>
          <w:i w:val="0"/>
          <w:color w:val="444444"/>
          <w:sz w:val="19"/>
        </w:rPr>
        <w:t>Senior Systems/Sales Engineer with 5+ years at Veeam driving data protection architecture, enterprise renewals strategy, and gross revenue retention across a large enterprise customer base. Expert in translating complex infrastructure requirements into resilient backup, recovery, and ransomware-resilient architectures spanning on-prem, hybrid, and multi-cloud. Open-source contributor: production PowerShell automation and YARA-based threat detection tooling actively used in enterprise contexts. Building pr</w:t>
      </w:r>
      <w:r>
        <w:rPr>
          <w:rFonts w:ascii="Calibri" w:hAnsi="Calibri"/>
          <w:b w:val="0"/>
          <w:i w:val="0"/>
          <w:color w:val="444444"/>
          <w:sz w:val="19"/>
        </w:rPr>
        <w:t>actical AI agent expertise (LangGraph, hybrid RAG, OWASP LLM governance) through a maintained personal project. Strong pre-sales overlay experience; available for SE, Solutions Architect, or AI/security-adjacent roles.</w:t>
      </w:r>
    </w:p>
    <w:p w14:paraId="3346E9A7" w14:textId="04E8B419" w:rsidR="00547832" w:rsidRDefault="00B119DE">
      <w:pPr>
        <w:spacing w:before="60" w:after="80"/>
        <w:jc w:val="left"/>
      </w:pPr>
      <w:r>
        <w:rPr>
          <w:rFonts w:ascii="Calibri" w:hAnsi="Calibri"/>
          <w:b/>
          <w:i/>
          <w:color w:val="2E5FA3"/>
          <w:sz w:val="19"/>
        </w:rPr>
        <w:t>3× Americas Renewals SE of the Year (2022–2024),</w:t>
        <w:br/>
        <w:t>President's Club / VX Trailblazer 2023</w:t>
      </w:r>
    </w:p>
    <w:p w14:paraId="427E7DF0" w14:textId="77777777" w:rsidR="00547832" w:rsidRDefault="00B119DE">
      <w:pPr>
        <w:pBdr>
          <w:bottom w:val="single" w:sz="6" w:space="1" w:color="1A3A6C"/>
        </w:pBdr>
        <w:spacing w:before="140" w:after="40"/>
        <w:jc w:val="left"/>
        <w:pBdr>
          <w:bottom w:val="single" w:sz="8" w:space="4" w:color="1A3A6B"/>
        </w:pBdr>
      </w:pPr>
      <w:r>
        <w:rPr>
          <w:rFonts w:ascii="Calibri" w:hAnsi="Calibri"/>
          <w:b/>
          <w:i w:val="0"/>
          <w:color w:val="1A3A6B"/>
          <w:sz w:val="20"/>
        </w:rPr>
        <w:t>CORE COMPETENCIES</w:t>
      </w:r>
    </w:p>
    <w:p w14:paraId="09B24AF7" w14:textId="77777777" w:rsidR="00547832" w:rsidRDefault="00B119DE">
      <w:pPr>
        <w:spacing w:after="20" w:before="20" w:lineRule="exact" w:line="220"/>
      </w:pPr>
      <w:r>
        <w:rPr>
          <w:rFonts w:ascii="Calibri" w:hAnsi="Calibri"/>
          <w:b/>
          <w:i w:val="0"/>
          <w:color w:val="1A3A6B"/>
          <w:sz w:val="19"/>
        </w:rPr>
        <w:t xml:space="preserve">Data Protection &amp; Resilience: </w:t>
      </w:r>
      <w:r>
        <w:rPr>
          <w:rFonts w:ascii="Calibri" w:hAnsi="Calibri"/>
          <w:b w:val="0"/>
          <w:i w:val="0"/>
          <w:color w:val="444444"/>
          <w:sz w:val="19"/>
        </w:rPr>
        <w:t>Veeam VBR/ONE/Orchestrator, Hardened Repository, immutable backups, S3 Object Lock, RMAN, ransomware-resilient recovery, GRR strategy</w:t>
      </w:r>
    </w:p>
    <w:p w14:paraId="17F292FD" w14:textId="77777777" w:rsidR="00547832" w:rsidRDefault="00B119DE">
      <w:pPr>
        <w:spacing w:after="20" w:before="20" w:lineRule="exact" w:line="220"/>
      </w:pPr>
      <w:r>
        <w:rPr>
          <w:rFonts w:ascii="Calibri" w:hAnsi="Calibri"/>
          <w:b/>
          <w:i w:val="0"/>
          <w:color w:val="1A3A6B"/>
          <w:sz w:val="19"/>
        </w:rPr>
        <w:t xml:space="preserve">Infrastructure &amp; Multi-Cloud: </w:t>
      </w:r>
      <w:r>
        <w:rPr>
          <w:rFonts w:ascii="Calibri" w:hAnsi="Calibri"/>
          <w:b w:val="0"/>
          <w:i w:val="0"/>
          <w:color w:val="444444"/>
          <w:sz w:val="19"/>
        </w:rPr>
        <w:t>VMware vSphere, Hyper-V, Nutanix AHV, KVM/Proxmox, Windows Server 2008–2022, RHEL/Rocky, Azure (M365, Entra ID, Sentinel, Backup), AWS admin</w:t>
      </w:r>
    </w:p>
    <w:p w14:paraId="4FFDC2A9" w14:textId="77777777" w:rsidR="00547832" w:rsidRDefault="00B119DE">
      <w:pPr>
        <w:spacing w:after="20" w:before="20" w:lineRule="exact" w:line="220"/>
      </w:pPr>
      <w:r>
        <w:rPr>
          <w:rFonts w:ascii="Calibri" w:hAnsi="Calibri"/>
          <w:b/>
          <w:i w:val="0"/>
          <w:color w:val="1A3A6B"/>
          <w:sz w:val="19"/>
        </w:rPr>
        <w:t xml:space="preserve">Scripting &amp; Automation: </w:t>
      </w:r>
      <w:r>
        <w:rPr>
          <w:rFonts w:ascii="Calibri" w:hAnsi="Calibri"/>
          <w:b w:val="0"/>
          <w:i w:val="0"/>
          <w:color w:val="444444"/>
          <w:sz w:val="19"/>
        </w:rPr>
        <w:t>PowerShell (advanced — Veeam, AD, SCCM, open-sourced production tooling), Python (intermediate+), Bash/Batch</w:t>
      </w:r>
    </w:p>
    <w:p w14:paraId="5521A390" w14:textId="77777777" w:rsidR="00547832" w:rsidRDefault="00B119DE">
      <w:pPr>
        <w:spacing w:after="20" w:before="20" w:lineRule="exact" w:line="220"/>
      </w:pPr>
      <w:r>
        <w:rPr>
          <w:rFonts w:ascii="Calibri" w:hAnsi="Calibri"/>
          <w:b/>
          <w:i w:val="0"/>
          <w:color w:val="1A3A6B"/>
          <w:sz w:val="19"/>
        </w:rPr>
        <w:t xml:space="preserve">Security &amp; Detection Tooling: </w:t>
      </w:r>
      <w:r>
        <w:rPr>
          <w:rFonts w:ascii="Calibri" w:hAnsi="Calibri"/>
          <w:b w:val="0"/>
          <w:i w:val="0"/>
          <w:color w:val="444444"/>
          <w:sz w:val="19"/>
        </w:rPr>
        <w:t>YARA rule authoring &amp; CLI execution, ransomware/C2/Tor artifact detection, pfSense/SonicWALL/Cisco ASA, Azure Sentinel, Cisco Umbrella, Wireshark</w:t>
      </w:r>
    </w:p>
    <w:p w14:paraId="068CA0CF" w14:textId="77777777" w:rsidR="00547832" w:rsidRDefault="00B119DE">
      <w:pPr>
        <w:spacing w:after="20" w:before="20" w:lineRule="exact" w:line="220"/>
      </w:pPr>
      <w:r>
        <w:rPr>
          <w:rFonts w:ascii="Calibri" w:hAnsi="Calibri"/>
          <w:b/>
          <w:i w:val="0"/>
          <w:color w:val="1A3A6B"/>
          <w:sz w:val="19"/>
        </w:rPr>
        <w:t xml:space="preserve">AI / Agent Engineering: </w:t>
      </w:r>
      <w:r>
        <w:rPr>
          <w:rFonts w:ascii="Calibri" w:hAnsi="Calibri"/>
          <w:b w:val="0"/>
          <w:i w:val="0"/>
          <w:color w:val="444444"/>
          <w:sz w:val="19"/>
        </w:rPr>
        <w:t>LangGraph multi-node agents, hybrid RAG (ChromaDB + BM25 + RRF), local LLM (GGUF/LM Studio), OWASP LLM Top 10, prompt/system instruction architecture</w:t>
      </w:r>
    </w:p>
    <w:p w14:paraId="5C01E257" w14:textId="77777777" w:rsidR="00547832" w:rsidRDefault="00B119DE">
      <w:pPr>
        <w:spacing w:after="20" w:before="20" w:lineRule="exact" w:line="220"/>
      </w:pPr>
      <w:r>
        <w:rPr>
          <w:rFonts w:ascii="Calibri" w:hAnsi="Calibri"/>
          <w:b/>
          <w:i w:val="0"/>
          <w:color w:val="1A3A6B"/>
          <w:sz w:val="19"/>
        </w:rPr>
        <w:t xml:space="preserve">Leadership &amp; Enablement: </w:t>
      </w:r>
      <w:r>
        <w:rPr>
          <w:rFonts w:ascii="Calibri" w:hAnsi="Calibri"/>
          <w:b w:val="0"/>
          <w:i w:val="0"/>
          <w:color w:val="444444"/>
          <w:sz w:val="19"/>
        </w:rPr>
        <w:t>Americas SE team sync leadership, MSP/partner technical advisory, SE onboarding, escalation handling, knowledge base architecture</w:t>
      </w:r>
    </w:p>
    <w:p w14:paraId="4F5505D6" w14:textId="77777777" w:rsidR="00547832" w:rsidRDefault="00B119DE">
      <w:pPr>
        <w:pBdr>
          <w:bottom w:val="single" w:sz="6" w:space="1" w:color="1A3A6C"/>
        </w:pBdr>
        <w:spacing w:before="140" w:after="40"/>
        <w:jc w:val="left"/>
        <w:pBdr>
          <w:bottom w:val="single" w:sz="8" w:space="4" w:color="1A3A6B"/>
        </w:pBdr>
      </w:pPr>
      <w:r>
        <w:rPr>
          <w:rFonts w:ascii="Calibri" w:hAnsi="Calibri"/>
          <w:b/>
          <w:i w:val="0"/>
          <w:color w:val="1A3A6B"/>
          <w:sz w:val="20"/>
        </w:rPr>
        <w:t>PROFESSIONAL EXPERIENCE</w:t>
      </w:r>
    </w:p>
    <w:p w14:paraId="0BCDC19B" w14:textId="77777777" w:rsidR="00547832" w:rsidRDefault="00B119DE">
      <w:pPr>
        <w:tabs>
          <w:tab w:val="right" w:pos="9360"/>
        </w:tabs>
        <w:spacing w:before="100" w:after="20"/>
        <w:jc w:val="left"/>
      </w:pPr>
      <w:r>
        <w:rPr>
          <w:rFonts w:ascii="Calibri" w:hAnsi="Calibri"/>
          <w:b/>
          <w:i w:val="0"/>
          <w:color w:val="1A3A6B"/>
          <w:sz w:val="20"/>
        </w:rPr>
        <w:t>Post-Sales Systems Engineer</w:t>
      </w:r>
      <w:r>
        <w:rPr>
          <w:rFonts w:ascii="Calibri" w:hAnsi="Calibri"/>
          <w:b/>
          <w:i w:val="0"/>
          <w:color w:val="1A3A6B"/>
          <w:sz w:val="20"/>
        </w:rPr>
        <w:t xml:space="preserve">  |  Veeam Software — Alpharetta, GA</w:t>
      </w:r>
      <w:r>
        <w:rPr>
          <w:rFonts w:ascii="Calibri" w:hAnsi="Calibri"/>
          <w:b/>
          <w:i w:val="0"/>
          <w:color w:val="1A3A6B"/>
          <w:sz w:val="20"/>
        </w:rPr>
        <w:tab/>
      </w:r>
      <w:r>
        <w:rPr>
          <w:rFonts w:ascii="Calibri" w:hAnsi="Calibri"/>
          <w:b/>
          <w:i w:val="0"/>
          <w:color w:val="1A3A6B"/>
          <w:sz w:val="20"/>
        </w:rPr>
        <w:t>Mar 2021 – Present</w:t>
      </w:r>
    </w:p>
    <w:p w14:paraId="77305589" w14:textId="77777777" w:rsidR="00547832" w:rsidRDefault="00B119DE">
      <w:pPr>
        <w:pStyle w:val="ListBullet"/>
        <w:spacing w:after="20" w:before="20" w:lineRule="exact" w:line="230"/>
        <w:ind w:left="259"/>
      </w:pPr>
      <w:r>
        <w:rPr>
          <w:rFonts w:ascii="Calibri" w:hAnsi="Calibri"/>
          <w:b/>
          <w:i w:val="0"/>
          <w:color w:val="1A3A6B"/>
          <w:sz w:val="19"/>
        </w:rPr>
        <w:t xml:space="preserve">Enterprise architecture &amp; escalation: </w:t>
      </w:r>
      <w:r>
        <w:rPr>
          <w:rFonts w:ascii="Calibri" w:hAnsi="Calibri"/>
          <w:b w:val="0"/>
          <w:i w:val="0"/>
          <w:color w:val="444444"/>
          <w:sz w:val="19"/>
        </w:rPr>
        <w:t>Primary technical advisor for enterprise customers and internal stakeholders; translated business requirements into Veeam data protection architectures spanning virtualization, storage, and multi-cloud — directly supporting upsell and cross-sell in a high-GRR renewal motion.</w:t>
      </w:r>
    </w:p>
    <w:p w14:paraId="144E5019" w14:textId="77777777" w:rsidR="00547832" w:rsidRDefault="00B119DE">
      <w:pPr>
        <w:pStyle w:val="ListBullet"/>
        <w:spacing w:after="20" w:before="20" w:lineRule="exact" w:line="230"/>
        <w:ind w:left="259"/>
      </w:pPr>
      <w:r>
        <w:rPr>
          <w:rFonts w:ascii="Calibri" w:hAnsi="Calibri"/>
          <w:b/>
          <w:i w:val="0"/>
          <w:color w:val="1A3A6B"/>
          <w:sz w:val="19"/>
        </w:rPr>
        <w:t xml:space="preserve">GRR / churn reduction: </w:t>
      </w:r>
      <w:r>
        <w:rPr>
          <w:rFonts w:ascii="Calibri" w:hAnsi="Calibri"/>
          <w:b w:val="0"/>
          <w:i w:val="0"/>
          <w:color w:val="444444"/>
          <w:sz w:val="19"/>
        </w:rPr>
        <w:t>Collaborated with US East CSAMs throughout 2025 embedding architectural health checks and proactive reviews into the renewal cycle; contributed to sustained gross revenue retention targets across the Americas renewals book.</w:t>
      </w:r>
    </w:p>
    <w:p w14:paraId="1B639524" w14:textId="77777777" w:rsidR="00547832" w:rsidRDefault="00B119DE">
      <w:pPr>
        <w:pStyle w:val="ListBullet"/>
        <w:spacing w:after="20" w:before="20" w:lineRule="exact" w:line="230"/>
        <w:ind w:left="259"/>
      </w:pPr>
      <w:r>
        <w:rPr>
          <w:rFonts w:ascii="Calibri" w:hAnsi="Calibri"/>
          <w:b/>
          <w:i w:val="0"/>
          <w:color w:val="1A3A6B"/>
          <w:sz w:val="19"/>
        </w:rPr>
        <w:t xml:space="preserve">Team &amp; process leadership: </w:t>
      </w:r>
      <w:r>
        <w:rPr>
          <w:rFonts w:ascii="Calibri" w:hAnsi="Calibri"/>
          <w:b w:val="0"/>
          <w:i w:val="0"/>
          <w:color w:val="444444"/>
          <w:sz w:val="19"/>
        </w:rPr>
        <w:t>Established and lead weekly Americas Renewals SE sync — aligning 10+ SEs on product updates, roadmap changes, and escalation patterns. Consolidated fragmented onboarding docs into a centralized, version-controlled knowledge base, measurably reducing new SE ramp time.</w:t>
      </w:r>
    </w:p>
    <w:p w14:paraId="565D598C" w14:textId="77777777" w:rsidR="00547832" w:rsidRDefault="00B119DE">
      <w:pPr>
        <w:pStyle w:val="ListBullet"/>
        <w:spacing w:after="20" w:before="20" w:lineRule="exact" w:line="230"/>
        <w:ind w:left="259"/>
      </w:pPr>
      <w:r>
        <w:rPr>
          <w:rFonts w:ascii="Calibri" w:hAnsi="Calibri"/>
          <w:b/>
          <w:i w:val="0"/>
          <w:color w:val="1A3A6B"/>
          <w:sz w:val="19"/>
        </w:rPr>
        <w:t xml:space="preserve">Production automation (open-source): </w:t>
      </w:r>
      <w:r>
        <w:rPr>
          <w:rFonts w:ascii="Calibri" w:hAnsi="Calibri"/>
          <w:b w:val="0"/>
          <w:i w:val="0"/>
          <w:color w:val="444444"/>
          <w:sz w:val="19"/>
        </w:rPr>
        <w:t>Authored and published two production-grade PowerShell tools: (1) SCCM-integrated Veeam proxy patching to eliminate backup-window collisions; (2) YARA-based scanner for Tor .onion links, ransomware payment portals, and C2 artifacts — both directly applicable to customer incident response.</w:t>
      </w:r>
    </w:p>
    <w:p w14:paraId="56413709" w14:textId="77777777" w:rsidR="00547832" w:rsidRDefault="00B119DE">
      <w:pPr>
        <w:pStyle w:val="ListBullet"/>
        <w:spacing w:after="20" w:before="20" w:lineRule="exact" w:line="230"/>
        <w:ind w:left="259"/>
      </w:pPr>
      <w:r>
        <w:rPr>
          <w:rFonts w:ascii="Calibri" w:hAnsi="Calibri"/>
          <w:b/>
          <w:i w:val="0"/>
          <w:color w:val="1A3A6B"/>
          <w:sz w:val="19"/>
        </w:rPr>
        <w:t xml:space="preserve">AI tooling (practical): </w:t>
      </w:r>
      <w:r>
        <w:rPr>
          <w:rFonts w:ascii="Calibri" w:hAnsi="Calibri"/>
          <w:b w:val="0"/>
          <w:i w:val="0"/>
          <w:color w:val="444444"/>
          <w:sz w:val="19"/>
        </w:rPr>
        <w:t>Built and published system instruction architecture and guardrails for VeeamGPT internal tooling; applied OWASP LLM Top 10 patterns to improve AI output safety and consistency in an enterprise SE workflow.</w:t>
      </w:r>
    </w:p>
    <w:p w14:paraId="1EE932AE" w14:textId="77777777" w:rsidR="00547832" w:rsidRDefault="00B119DE">
      <w:pPr>
        <w:pStyle w:val="ListBullet"/>
        <w:spacing w:after="20" w:before="20" w:lineRule="exact" w:line="230"/>
        <w:ind w:left="259"/>
      </w:pPr>
      <w:r>
        <w:rPr>
          <w:rFonts w:ascii="Calibri" w:hAnsi="Calibri"/>
          <w:b/>
          <w:i w:val="0"/>
          <w:color w:val="1A3A6B"/>
          <w:sz w:val="19"/>
        </w:rPr>
        <w:t xml:space="preserve">Pre-sales &amp; partner overlay: </w:t>
      </w:r>
      <w:r>
        <w:rPr>
          <w:rFonts w:ascii="Calibri" w:hAnsi="Calibri"/>
          <w:b w:val="0"/>
          <w:i w:val="0"/>
          <w:color w:val="444444"/>
          <w:sz w:val="19"/>
        </w:rPr>
        <w:t>Regular secondary overlay for pre-sales cycles — delivered technical demos, POC guidance, and architecture recommendations (Hardened Repository, immutable backups, S3 Object Lock) to enterprise accounts and MSP/VAR partners.</w:t>
      </w:r>
    </w:p>
    <w:p w14:paraId="734A11F4" w14:textId="77777777" w:rsidR="00547832" w:rsidRDefault="00B119DE">
      <w:pPr>
        <w:pStyle w:val="ListBullet"/>
        <w:spacing w:after="20" w:before="20" w:lineRule="exact" w:line="230"/>
        <w:ind w:left="259"/>
      </w:pPr>
      <w:r>
        <w:rPr>
          <w:rFonts w:ascii="Calibri" w:hAnsi="Calibri"/>
          <w:b/>
          <w:i w:val="0"/>
          <w:color w:val="1A3A6B"/>
          <w:sz w:val="19"/>
        </w:rPr>
        <w:t xml:space="preserve">Mentoring: </w:t>
      </w:r>
      <w:r>
        <w:rPr>
          <w:rFonts w:ascii="Calibri" w:hAnsi="Calibri"/>
          <w:b w:val="0"/>
          <w:i w:val="0"/>
          <w:color w:val="444444"/>
          <w:sz w:val="19"/>
        </w:rPr>
        <w:t>Mentored new SE hires on Veeam Data Platform, Veeam Data Cloud, and partner escalation; active contributor to internal community and knowledge infrastructure.</w:t>
      </w:r>
    </w:p>
    <w:p w14:paraId="7B9FA82F" w14:textId="77777777" w:rsidR="00547832" w:rsidRDefault="00B119DE">
      <w:pPr>
        <w:tabs>
          <w:tab w:val="right" w:pos="9360"/>
        </w:tabs>
        <w:spacing w:before="100" w:after="20"/>
        <w:jc w:val="left"/>
      </w:pPr>
      <w:r>
        <w:rPr>
          <w:rFonts w:ascii="Calibri" w:hAnsi="Calibri"/>
          <w:b/>
          <w:i w:val="0"/>
          <w:color w:val="1A3A6B"/>
          <w:sz w:val="20"/>
        </w:rPr>
        <w:t>Systems Engineer</w:t>
      </w:r>
      <w:r>
        <w:rPr>
          <w:rFonts w:ascii="Calibri" w:hAnsi="Calibri"/>
          <w:b/>
          <w:i w:val="0"/>
          <w:color w:val="1A3A6B"/>
          <w:sz w:val="20"/>
        </w:rPr>
        <w:t xml:space="preserve">  |  Integritek Holdings, LLC — Roswell, GA</w:t>
      </w:r>
      <w:r>
        <w:rPr>
          <w:rFonts w:ascii="Calibri" w:hAnsi="Calibri"/>
          <w:b/>
          <w:i w:val="0"/>
          <w:color w:val="1A3A6B"/>
          <w:sz w:val="20"/>
        </w:rPr>
        <w:tab/>
      </w:r>
      <w:r>
        <w:rPr>
          <w:rFonts w:ascii="Calibri" w:hAnsi="Calibri"/>
          <w:b/>
          <w:i w:val="0"/>
          <w:color w:val="1A3A6B"/>
          <w:sz w:val="20"/>
        </w:rPr>
        <w:t>Dec 2017 – Mar 2021</w:t>
      </w:r>
    </w:p>
    <w:p w14:paraId="37041E84" w14:textId="77777777" w:rsidR="00547832" w:rsidRDefault="00B119DE">
      <w:pPr>
        <w:pStyle w:val="ListBullet"/>
        <w:spacing w:after="20" w:before="20" w:lineRule="exact" w:line="230"/>
        <w:ind w:left="259"/>
      </w:pPr>
      <w:r>
        <w:rPr>
          <w:rFonts w:ascii="Calibri" w:hAnsi="Calibri"/>
          <w:b w:val="0"/>
          <w:i w:val="0"/>
          <w:color w:val="444444"/>
          <w:sz w:val="19"/>
        </w:rPr>
        <w:t>Designed and operated Windows Server 2003–2019 environments for multi-tenant MSP customers; led Exchange-to-M365 migrations using PowerShell automation (AD provisioning, mailbox cutovers, reporting).</w:t>
      </w:r>
    </w:p>
    <w:p w14:paraId="34138924" w14:textId="77777777" w:rsidR="00547832" w:rsidRDefault="00B119DE">
      <w:pPr>
        <w:pStyle w:val="ListBullet"/>
        <w:spacing w:after="20" w:before="20" w:lineRule="exact" w:line="230"/>
        <w:ind w:left="259"/>
      </w:pPr>
      <w:r>
        <w:rPr>
          <w:rFonts w:ascii="Calibri" w:hAnsi="Calibri"/>
          <w:b w:val="0"/>
          <w:i w:val="0"/>
          <w:color w:val="444444"/>
          <w:sz w:val="19"/>
        </w:rPr>
        <w:lastRenderedPageBreak/>
        <w:t>Primary firewall administrator: pfSense/OpenVPN and SonicWALL/SSL VPN deployments; managed Barracuda, M365-native, VIPRE, and FuseMail spam filtering across multiple clients.</w:t>
      </w:r>
    </w:p>
    <w:p w14:paraId="6C810616" w14:textId="77777777" w:rsidR="00547832" w:rsidRDefault="00B119DE">
      <w:pPr>
        <w:pStyle w:val="ListBullet"/>
        <w:spacing w:after="20" w:before="20" w:lineRule="exact" w:line="230"/>
        <w:ind w:left="259"/>
      </w:pPr>
      <w:r>
        <w:rPr>
          <w:rFonts w:ascii="Calibri" w:hAnsi="Calibri"/>
          <w:b w:val="0"/>
          <w:i w:val="0"/>
          <w:color w:val="444444"/>
          <w:sz w:val="19"/>
        </w:rPr>
        <w:t>Managed endpoint security, backup/DR policies, and malware response SOPs across MSP client base.</w:t>
      </w:r>
    </w:p>
    <w:p w14:paraId="2CD37C4B" w14:textId="77777777" w:rsidR="00547832" w:rsidRDefault="00B119DE">
      <w:pPr>
        <w:tabs>
          <w:tab w:val="right" w:pos="9360"/>
        </w:tabs>
        <w:spacing w:before="100" w:after="20"/>
        <w:jc w:val="left"/>
      </w:pPr>
      <w:r>
        <w:rPr>
          <w:rFonts w:ascii="Calibri" w:hAnsi="Calibri"/>
          <w:b/>
          <w:i w:val="0"/>
          <w:color w:val="1A3A6B"/>
          <w:sz w:val="20"/>
        </w:rPr>
        <w:t>Technical Contractor (Multiple Engagements)</w:t>
      </w:r>
      <w:r>
        <w:rPr>
          <w:rFonts w:ascii="Calibri" w:hAnsi="Calibri"/>
          <w:b/>
          <w:i w:val="0"/>
          <w:color w:val="1A3A6B"/>
          <w:sz w:val="20"/>
        </w:rPr>
        <w:t xml:space="preserve">  |  Various — Atlanta Metro</w:t>
      </w:r>
      <w:r>
        <w:rPr>
          <w:rFonts w:ascii="Calibri" w:hAnsi="Calibri"/>
          <w:b/>
          <w:i w:val="0"/>
          <w:color w:val="1A3A6B"/>
          <w:sz w:val="20"/>
        </w:rPr>
        <w:tab/>
      </w:r>
      <w:r>
        <w:rPr>
          <w:rFonts w:ascii="Calibri" w:hAnsi="Calibri"/>
          <w:b/>
          <w:i w:val="0"/>
          <w:color w:val="1A3A6B"/>
          <w:sz w:val="20"/>
        </w:rPr>
        <w:t>2013 – 2017</w:t>
      </w:r>
    </w:p>
    <w:p w14:paraId="48541E4A" w14:textId="77777777" w:rsidR="00547832" w:rsidRDefault="00B119DE">
      <w:pPr>
        <w:pStyle w:val="ListBullet"/>
        <w:spacing w:after="20" w:before="20" w:lineRule="exact" w:line="230"/>
        <w:ind w:left="259"/>
      </w:pPr>
      <w:r>
        <w:rPr>
          <w:rFonts w:ascii="Calibri" w:hAnsi="Calibri"/>
          <w:b w:val="0"/>
          <w:i w:val="0"/>
          <w:color w:val="444444"/>
          <w:sz w:val="19"/>
        </w:rPr>
        <w:t>CDC: Built Python/Excel knowledge-base GUI for remote documentation; RMM/AD support.</w:t>
      </w:r>
    </w:p>
    <w:p w14:paraId="5E1ADCF0" w14:textId="77777777" w:rsidR="00547832" w:rsidRDefault="00B119DE">
      <w:pPr>
        <w:pStyle w:val="ListBullet"/>
        <w:spacing w:after="20" w:before="20" w:lineRule="exact" w:line="230"/>
        <w:ind w:left="259"/>
      </w:pPr>
      <w:r>
        <w:rPr>
          <w:rFonts w:ascii="Calibri" w:hAnsi="Calibri"/>
          <w:b w:val="0"/>
          <w:i w:val="0"/>
          <w:color w:val="444444"/>
          <w:sz w:val="19"/>
        </w:rPr>
        <w:t>Coca-Cola: Network domain migration support; designed low-bandwidth WSUS-offline imaging workflow that unblocked 20+ manufacturing plant rollouts.</w:t>
      </w:r>
    </w:p>
    <w:p w14:paraId="479ADE25" w14:textId="77777777" w:rsidR="00547832" w:rsidRDefault="00B119DE">
      <w:pPr>
        <w:pStyle w:val="ListBullet"/>
        <w:spacing w:after="20" w:before="20" w:lineRule="exact" w:line="230"/>
        <w:ind w:left="259"/>
      </w:pPr>
      <w:r>
        <w:rPr>
          <w:rFonts w:ascii="Calibri" w:hAnsi="Calibri"/>
          <w:b w:val="0"/>
          <w:i w:val="0"/>
          <w:color w:val="444444"/>
          <w:sz w:val="19"/>
        </w:rPr>
        <w:t>OnePath NOC: Authored SOPs for AD/GPO/RBAC, backup/DR, malware response, and PXE imaging; automated ticket workflows.</w:t>
      </w:r>
    </w:p>
    <w:p w14:paraId="1B490E0E" w14:textId="77777777" w:rsidR="00547832" w:rsidRDefault="00B119DE">
      <w:pPr>
        <w:pStyle w:val="ListBullet"/>
        <w:spacing w:after="20" w:before="20" w:lineRule="exact" w:line="230"/>
        <w:ind w:left="259"/>
      </w:pPr>
      <w:r>
        <w:rPr>
          <w:rFonts w:ascii="Calibri" w:hAnsi="Calibri"/>
          <w:b w:val="0"/>
          <w:i w:val="0"/>
          <w:color w:val="444444"/>
          <w:sz w:val="19"/>
        </w:rPr>
        <w:t>Transparent Technologies: Gold Disk imaging process, CLI network configuration.</w:t>
      </w:r>
    </w:p>
    <w:p w14:paraId="5CACF60B" w14:textId="77777777" w:rsidR="00547832" w:rsidRDefault="00B119DE">
      <w:pPr>
        <w:pBdr>
          <w:bottom w:val="single" w:sz="6" w:space="1" w:color="1A3A6C"/>
        </w:pBdr>
        <w:spacing w:before="140" w:after="40"/>
        <w:jc w:val="left"/>
        <w:pBdr>
          <w:bottom w:val="single" w:sz="8" w:space="4" w:color="1A3A6B"/>
        </w:pBdr>
      </w:pPr>
      <w:r>
        <w:rPr>
          <w:rFonts w:ascii="Calibri" w:hAnsi="Calibri"/>
          <w:b/>
          <w:i w:val="0"/>
          <w:color w:val="1A3A6B"/>
          <w:sz w:val="20"/>
        </w:rPr>
        <w:t>TECHNICAL PROJECTS &amp; OPEN SOURCE</w:t>
      </w:r>
    </w:p>
    <w:p w14:paraId="7267DE5B" w14:textId="77777777" w:rsidR="00547832" w:rsidRDefault="00B119DE">
      <w:pPr>
        <w:spacing w:after="40" w:before="40" w:lineRule="exact" w:line="230"/>
        <w:jc w:val="both"/>
      </w:pPr>
      <w:r>
        <w:rPr>
          <w:rFonts w:ascii="Calibri" w:hAnsi="Calibri"/>
          <w:b/>
          <w:i w:val="0"/>
          <w:color w:val="1A3A6B"/>
          <w:sz w:val="19"/>
        </w:rPr>
        <w:t xml:space="preserve">PsyClaw (github.com/CGFixIT/PsyClaw): </w:t>
      </w:r>
      <w:r>
        <w:rPr>
          <w:rFonts w:ascii="Calibri" w:hAnsi="Calibri"/>
          <w:b w:val="0"/>
          <w:i w:val="0"/>
          <w:color w:val="444444"/>
          <w:sz w:val="19"/>
        </w:rPr>
        <w:t>Offline-first, RAG-enforced local AI agent. Architecture: LangGraph 7-node controller with topology-enforced security invariants, hybrid retrieval (ChromaDB + BM25 + RRF), FastAPI gateway with OWASP-aligned prompt injection filter (13 patterns), SHA-256 drift detection, and atomic soul governance. Demonstrates production-grade secure-by-design agent architecture. [Personal project, actively maintained v1.3.0]</w:t>
      </w:r>
    </w:p>
    <w:p w14:paraId="15CA4B83" w14:textId="77777777" w:rsidR="00547832" w:rsidRDefault="00B119DE">
      <w:pPr>
        <w:spacing w:after="40" w:before="40" w:lineRule="exact" w:line="230"/>
        <w:jc w:val="both"/>
      </w:pPr>
      <w:r>
        <w:rPr>
          <w:rFonts w:ascii="Calibri" w:hAnsi="Calibri"/>
          <w:b/>
          <w:i w:val="0"/>
          <w:color w:val="1A3A6B"/>
          <w:sz w:val="19"/>
        </w:rPr>
        <w:t xml:space="preserve">Veeam YARA Scanner (github.com/CGFixIT/Veeam-PS1-Scanner-Yara-Rule-Detection-Onion-Links): </w:t>
      </w:r>
      <w:r>
        <w:rPr>
          <w:rFonts w:ascii="Calibri" w:hAnsi="Calibri"/>
          <w:b w:val="0"/>
          <w:i w:val="0"/>
          <w:color w:val="444444"/>
          <w:sz w:val="19"/>
        </w:rPr>
        <w:t>PowerShell + curated YARA ruleset scanning Veeam filesystems for Tor .onion links, ransomware payment portals, and C2 artifacts. Structured JSON reporting, SIEM integration examples, severity-leveled rules with false-positive exclusions.</w:t>
      </w:r>
    </w:p>
    <w:p w14:paraId="0CBF9D36" w14:textId="77777777" w:rsidR="00547832" w:rsidRDefault="00B119DE">
      <w:pPr>
        <w:spacing w:after="40" w:before="40" w:lineRule="exact" w:line="230"/>
        <w:jc w:val="both"/>
      </w:pPr>
      <w:r>
        <w:rPr>
          <w:rFonts w:ascii="Calibri" w:hAnsi="Calibri"/>
          <w:b/>
          <w:i w:val="0"/>
          <w:color w:val="1A3A6B"/>
          <w:sz w:val="19"/>
        </w:rPr>
        <w:t xml:space="preserve">SCCM-Veeam Proxy Patching (github.com/CGFixIT/sccm-veeam-proxy-patching): </w:t>
      </w:r>
      <w:r>
        <w:rPr>
          <w:rFonts w:ascii="Calibri" w:hAnsi="Calibri"/>
          <w:b w:val="0"/>
          <w:i w:val="0"/>
          <w:color w:val="444444"/>
          <w:sz w:val="19"/>
        </w:rPr>
        <w:t>PowerShell module (standalone or SCCM task-sequence integrated) preventing Veeam backup failures during patch windows. Two-stage Pre/Post design, SCCM-compatible exit codes (incl. 3010), structured logging.</w:t>
      </w:r>
    </w:p>
    <w:p w14:paraId="2DFED212" w14:textId="77777777" w:rsidR="00547832" w:rsidRDefault="00B119DE">
      <w:pPr>
        <w:spacing w:after="40" w:before="40" w:lineRule="exact" w:line="230"/>
        <w:jc w:val="both"/>
      </w:pPr>
      <w:r>
        <w:rPr>
          <w:rFonts w:ascii="Calibri" w:hAnsi="Calibri"/>
          <w:b/>
          <w:i w:val="0"/>
          <w:color w:val="1A3A6B"/>
          <w:sz w:val="19"/>
        </w:rPr>
        <w:t xml:space="preserve">AzureAI Copilot Studio Agent Instructions (github.com/CGFixIT/AzureAI-CopilotStudio-PersonalAgent-Instructions): </w:t>
      </w:r>
      <w:r>
        <w:rPr>
          <w:rFonts w:ascii="Calibri" w:hAnsi="Calibri"/>
          <w:b w:val="0"/>
          <w:i w:val="0"/>
          <w:color w:val="444444"/>
          <w:sz w:val="19"/>
        </w:rPr>
        <w:t>Production-tested system instruction templates, guardrails, and prompt architecture patterns for Azure OpenAI/Copilot Studio. Applied to VeeamGPT internal tooling; reference for enterprise-safe AI agent deployment.</w:t>
      </w:r>
    </w:p>
    <w:p w14:paraId="23CDD1E2" w14:textId="77777777" w:rsidR="00547832" w:rsidRDefault="00B119DE">
      <w:pPr>
        <w:pBdr>
          <w:bottom w:val="single" w:sz="6" w:space="1" w:color="1A3A6C"/>
        </w:pBdr>
        <w:spacing w:before="140" w:after="40"/>
        <w:jc w:val="left"/>
        <w:pBdr>
          <w:bottom w:val="single" w:sz="8" w:space="4" w:color="1A3A6B"/>
        </w:pBdr>
      </w:pPr>
      <w:r>
        <w:rPr>
          <w:rFonts w:ascii="Calibri" w:hAnsi="Calibri"/>
          <w:b/>
          <w:i w:val="0"/>
          <w:color w:val="1A3A6B"/>
          <w:sz w:val="20"/>
        </w:rPr>
        <w:t>SKILLS AND PERSONAL DEVELOPMENT</w:t>
      </w:r>
    </w:p>
    <w:p w14:paraId="29F9A0AC" w14:textId="77777777" w:rsidR="00547832" w:rsidRDefault="00B119DE">
      <w:pPr>
        <w:spacing w:after="20" w:before="20" w:lineRule="exact" w:line="220"/>
      </w:pPr>
      <w:r>
        <w:rPr>
          <w:rFonts w:ascii="Calibri" w:hAnsi="Calibri"/>
          <w:b/>
          <w:i w:val="0"/>
          <w:color w:val="1A3A6B"/>
          <w:sz w:val="19"/>
        </w:rPr>
        <w:t xml:space="preserve">Platforms: </w:t>
      </w:r>
      <w:r>
        <w:rPr>
          <w:rFonts w:ascii="Calibri" w:hAnsi="Calibri"/>
          <w:b w:val="0"/>
          <w:i w:val="0"/>
          <w:color w:val="444444"/>
          <w:sz w:val="19"/>
        </w:rPr>
        <w:t>Veeam VBR/ONE/Orchestrator/Hardened Repo, VMware vSphere, Hyper-V, Nutanix AHV, KVM/Proxmox, Windows Server 2008–2022, RHEL/Rocky Linux, Ubuntu/Debian</w:t>
      </w:r>
    </w:p>
    <w:p w14:paraId="6895AA98" w14:textId="77777777" w:rsidR="00547832" w:rsidRDefault="00B119DE">
      <w:pPr>
        <w:spacing w:after="20" w:before="20" w:lineRule="exact" w:line="220"/>
      </w:pPr>
      <w:r>
        <w:rPr>
          <w:rFonts w:ascii="Calibri" w:hAnsi="Calibri"/>
          <w:b/>
          <w:i w:val="0"/>
          <w:color w:val="1A3A6B"/>
          <w:sz w:val="19"/>
        </w:rPr>
        <w:t xml:space="preserve">Cloud: </w:t>
      </w:r>
      <w:r>
        <w:rPr>
          <w:rFonts w:ascii="Calibri" w:hAnsi="Calibri"/>
          <w:b w:val="0"/>
          <w:i w:val="0"/>
          <w:color w:val="444444"/>
          <w:sz w:val="19"/>
        </w:rPr>
        <w:t>Azure (M365, Entra ID, Sentinel, Backup — strong), AWS (admin-level), Azure OpenAI / Copilot Studio</w:t>
      </w:r>
    </w:p>
    <w:p w14:paraId="50BE6754" w14:textId="77777777" w:rsidR="00547832" w:rsidRDefault="00B119DE">
      <w:pPr>
        <w:spacing w:after="20" w:before="20" w:lineRule="exact" w:line="220"/>
      </w:pPr>
      <w:r>
        <w:rPr>
          <w:rFonts w:ascii="Calibri" w:hAnsi="Calibri"/>
          <w:b/>
          <w:i w:val="0"/>
          <w:color w:val="1A3A6B"/>
          <w:sz w:val="19"/>
        </w:rPr>
        <w:t xml:space="preserve">Storage / Networking: </w:t>
      </w:r>
      <w:r>
        <w:rPr>
          <w:rFonts w:ascii="Calibri" w:hAnsi="Calibri"/>
          <w:b w:val="0"/>
          <w:i w:val="0"/>
          <w:color w:val="444444"/>
          <w:sz w:val="19"/>
        </w:rPr>
        <w:t>SAN/NAS/HCI, Pure Storage, Dell/HPE RAID, pfSense, SonicWALL, Cisco ASA/Meraki, VLANs</w:t>
      </w:r>
    </w:p>
    <w:p w14:paraId="338EE0C0" w14:textId="77777777" w:rsidR="00547832" w:rsidRDefault="00B119DE">
      <w:pPr>
        <w:spacing w:after="20" w:before="20" w:lineRule="exact" w:line="220"/>
      </w:pPr>
      <w:r>
        <w:rPr>
          <w:rFonts w:ascii="Calibri" w:hAnsi="Calibri"/>
          <w:b/>
          <w:i w:val="0"/>
          <w:color w:val="1A3A6B"/>
          <w:sz w:val="19"/>
        </w:rPr>
        <w:t xml:space="preserve">Scripting: </w:t>
      </w:r>
      <w:r>
        <w:rPr>
          <w:rFonts w:ascii="Calibri" w:hAnsi="Calibri"/>
          <w:b w:val="0"/>
          <w:i w:val="0"/>
          <w:color w:val="444444"/>
          <w:sz w:val="19"/>
        </w:rPr>
        <w:t>PowerShell (advanced), Python (intermediate+), Bash, Batch</w:t>
      </w:r>
    </w:p>
    <w:p w14:paraId="0B50FA6C" w14:textId="77777777" w:rsidR="00547832" w:rsidRDefault="00B119DE">
      <w:pPr>
        <w:spacing w:after="20" w:before="20" w:lineRule="exact" w:line="220"/>
      </w:pPr>
      <w:r>
        <w:rPr>
          <w:rFonts w:ascii="Calibri" w:hAnsi="Calibri"/>
          <w:b/>
          <w:i w:val="0"/>
          <w:color w:val="1A3A6B"/>
          <w:sz w:val="19"/>
        </w:rPr>
        <w:t xml:space="preserve">Security: </w:t>
      </w:r>
      <w:r>
        <w:rPr>
          <w:rFonts w:ascii="Calibri" w:hAnsi="Calibri"/>
          <w:b w:val="0"/>
          <w:i w:val="0"/>
          <w:color w:val="444444"/>
          <w:sz w:val="19"/>
        </w:rPr>
        <w:t>YARA authoring, Azure Sentinel, Cisco Umbrella, AV/EDR/MDR, Wireshark, SysInternals, NirSoft</w:t>
      </w:r>
    </w:p>
    <w:p w14:paraId="3CA3BE74" w14:textId="77777777" w:rsidR="00547832" w:rsidRDefault="00B119DE">
      <w:pPr>
        <w:spacing w:after="20" w:before="20" w:lineRule="exact" w:line="220"/>
      </w:pPr>
      <w:r>
        <w:rPr>
          <w:rFonts w:ascii="Calibri" w:hAnsi="Calibri"/>
          <w:b/>
          <w:i w:val="0"/>
          <w:color w:val="1A3A6B"/>
          <w:sz w:val="19"/>
        </w:rPr>
        <w:t xml:space="preserve">AI / ML: </w:t>
      </w:r>
      <w:r>
        <w:rPr>
          <w:rFonts w:ascii="Calibri" w:hAnsi="Calibri"/>
          <w:b w:val="0"/>
          <w:i w:val="0"/>
          <w:color w:val="444444"/>
          <w:sz w:val="19"/>
        </w:rPr>
        <w:t>LangGraph, LangChain, ChromaDB, BM25, RAG, FastAPI, local GGUF/LM Studio, OWASP LLM Top 10</w:t>
      </w:r>
    </w:p>
    <w:p w14:paraId="70CE2AF9" w14:textId="77777777" w:rsidR="00547832" w:rsidRDefault="00B119DE">
      <w:pPr>
        <w:spacing w:after="20" w:before="20" w:lineRule="exact" w:line="220"/>
      </w:pPr>
      <w:r>
        <w:rPr>
          <w:rFonts w:ascii="Calibri" w:hAnsi="Calibri"/>
          <w:b/>
          <w:i w:val="0"/>
          <w:color w:val="1A3A6B"/>
          <w:sz w:val="19"/>
        </w:rPr>
        <w:t xml:space="preserve">Databases: </w:t>
      </w:r>
      <w:r>
        <w:rPr>
          <w:rFonts w:ascii="Calibri" w:hAnsi="Calibri"/>
          <w:b w:val="0"/>
          <w:i w:val="0"/>
          <w:color w:val="444444"/>
          <w:sz w:val="19"/>
        </w:rPr>
        <w:t>Oracle SQL 11g, MS SQL Server, PostgreSQL (basic), SQLite</w:t>
      </w:r>
    </w:p>
    <w:p w14:paraId="3053938F" w14:textId="77777777" w:rsidR="00547832" w:rsidRDefault="00B119DE">
      <w:pPr>
        <w:spacing w:after="20" w:before="20" w:lineRule="exact" w:line="220"/>
      </w:pPr>
      <w:r>
        <w:rPr>
          <w:rFonts w:ascii="Calibri" w:hAnsi="Calibri"/>
          <w:b/>
          <w:i w:val="0"/>
          <w:color w:val="1A3A6B"/>
          <w:sz w:val="19"/>
        </w:rPr>
        <w:t xml:space="preserve">Other: </w:t>
      </w:r>
      <w:r>
        <w:rPr>
          <w:rFonts w:ascii="Calibri" w:hAnsi="Calibri"/>
          <w:b w:val="0"/>
          <w:i w:val="0"/>
          <w:color w:val="444444"/>
          <w:sz w:val="19"/>
        </w:rPr>
        <w:t>REST APIs, Git/GitHub, SCCM, Active Directory, Markdown, Docker (familiar)</w:t>
      </w:r>
    </w:p>
    <w:p w14:paraId="1150AD98" w14:textId="77777777" w:rsidR="00547832" w:rsidRDefault="00B119DE">
      <w:pPr>
        <w:pBdr>
          <w:bottom w:val="single" w:sz="6" w:space="1" w:color="1A3A6C"/>
        </w:pBdr>
        <w:spacing w:before="140" w:after="40"/>
        <w:jc w:val="left"/>
        <w:pBdr>
          <w:bottom w:val="single" w:sz="8" w:space="4" w:color="1A3A6B"/>
        </w:pBdr>
      </w:pPr>
      <w:r>
        <w:rPr>
          <w:rFonts w:ascii="Calibri" w:hAnsi="Calibri"/>
          <w:b/>
          <w:i w:val="0"/>
          <w:color w:val="1A3A6B"/>
          <w:sz w:val="20"/>
        </w:rPr>
        <w:t>EDUCATION &amp; CERTIFICATIONS</w:t>
      </w:r>
    </w:p>
    <w:p w14:paraId="5F204F1F" w14:textId="77777777" w:rsidR="00547832" w:rsidRDefault="00B119DE">
      <w:pPr>
        <w:spacing w:before="40" w:after="40" w:lineRule="exact" w:line="230"/>
      </w:pPr>
      <w:r>
        <w:rPr>
          <w:rFonts w:ascii="Calibri" w:hAnsi="Calibri"/>
          <w:b/>
          <w:i w:val="0"/>
          <w:color w:val="1A3A6B"/>
          <w:sz w:val="19"/>
        </w:rPr>
        <w:t>Kennesaw State University</w:t>
      </w:r>
      <w:r>
        <w:rPr>
          <w:rFonts w:ascii="Calibri" w:hAnsi="Calibri"/>
          <w:b w:val="0"/>
          <w:i w:val="0"/>
          <w:color w:val="444444"/>
          <w:sz w:val="19"/>
        </w:rPr>
        <w:t xml:space="preserve"> — Computer Science &amp; Philosophy coursework (Python, C++, Java, Oracle SQL, Software Design, Telecom, Web/Game Dev)</w:t>
      </w:r>
    </w:p>
    <w:p w14:paraId="75884D39" w14:textId="77777777" w:rsidR="00547832" w:rsidRDefault="00B119DE">
      <w:pPr>
        <w:spacing w:before="40" w:after="40" w:lineRule="exact" w:line="230"/>
      </w:pPr>
      <w:r>
        <w:rPr>
          <w:rFonts w:ascii="Calibri" w:hAnsi="Calibri"/>
          <w:b/>
          <w:i w:val="0"/>
          <w:color w:val="1A3A6B"/>
          <w:sz w:val="19"/>
        </w:rPr>
        <w:t xml:space="preserve">Certifications: </w:t>
      </w:r>
      <w:r>
        <w:rPr>
          <w:rFonts w:ascii="Calibri" w:hAnsi="Calibri"/>
          <w:b w:val="0"/>
          <w:i w:val="0"/>
          <w:color w:val="444444"/>
          <w:sz w:val="19"/>
        </w:rPr>
        <w:t>VMCE (Veeam Certified Engineer)  •  CompTIA A+, Network+ (knowledge current)  •  Google Analytics  •  Strata IT</w:t>
      </w:r>
    </w:p>
    <w:sectPr w:rsidR="00547832" w:rsidSect="00034616">
      <w:pgSz w:w="12240" w:h="15840"/>
      <w:pgMar w:top="792" w:right="1037" w:bottom="792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8557382">
    <w:abstractNumId w:val="8"/>
  </w:num>
  <w:num w:numId="2" w16cid:durableId="1176651831">
    <w:abstractNumId w:val="6"/>
  </w:num>
  <w:num w:numId="3" w16cid:durableId="1048336694">
    <w:abstractNumId w:val="5"/>
  </w:num>
  <w:num w:numId="4" w16cid:durableId="429859797">
    <w:abstractNumId w:val="4"/>
  </w:num>
  <w:num w:numId="5" w16cid:durableId="2103380292">
    <w:abstractNumId w:val="7"/>
  </w:num>
  <w:num w:numId="6" w16cid:durableId="1077022676">
    <w:abstractNumId w:val="3"/>
  </w:num>
  <w:num w:numId="7" w16cid:durableId="2052000203">
    <w:abstractNumId w:val="2"/>
  </w:num>
  <w:num w:numId="8" w16cid:durableId="1483543627">
    <w:abstractNumId w:val="1"/>
  </w:num>
  <w:num w:numId="9" w16cid:durableId="97514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427C"/>
    <w:rsid w:val="0015074B"/>
    <w:rsid w:val="0029639D"/>
    <w:rsid w:val="00326F90"/>
    <w:rsid w:val="00547832"/>
    <w:rsid w:val="00804566"/>
    <w:rsid w:val="00AA1D8D"/>
    <w:rsid w:val="00B119D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5E3781"/>
  <w14:defaultImageDpi w14:val="300"/>
  <w15:docId w15:val="{7B4175DF-7897-C44C-9F64-DE8FFD62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Grady</cp:lastModifiedBy>
  <cp:revision>2</cp:revision>
  <dcterms:created xsi:type="dcterms:W3CDTF">2026-06-06T21:22:00Z</dcterms:created>
  <dcterms:modified xsi:type="dcterms:W3CDTF">2026-06-06T21:22:00Z</dcterms:modified>
  <cp:category/>
</cp:coreProperties>
</file>